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1635125</wp:posOffset>
                </wp:positionH>
                <wp:positionV relativeFrom="paragraph">
                  <wp:posOffset>52705</wp:posOffset>
                </wp:positionV>
                <wp:extent cx="4471670" cy="1081405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1200" cy="10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fals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 w:ascii="Times New Roman" w:hAnsi="Times New Roman"/>
                                <w:b/>
                                <w:color w:val="auto"/>
                                <w:kern w:val="2"/>
                                <w:sz w:val="24"/>
                                <w:szCs w:val="22"/>
                                <w:lang w:val="pt-BR" w:eastAsia="zh-CN" w:bidi="ar-SA"/>
                              </w:rPr>
                              <w:t>CONSELHO MUNICIPAL DOS DIREITOS DA CRIANÇA E DO ADOLESCENTE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 w:ascii="Times New Roman" w:hAnsi="Times New Roman"/>
                                <w:b/>
                                <w:color w:val="auto"/>
                                <w:kern w:val="2"/>
                                <w:sz w:val="24"/>
                                <w:szCs w:val="22"/>
                                <w:lang w:val="pt-BR" w:eastAsia="zh-CN" w:bidi="ar-SA"/>
                              </w:rPr>
                              <w:t>SANTA CRUZ DO SUL – RS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 w:ascii="Times New Roman" w:hAnsi="Times New Roman"/>
                                <w:color w:val="auto"/>
                                <w:kern w:val="2"/>
                                <w:sz w:val="18"/>
                                <w:szCs w:val="18"/>
                                <w:lang w:val="pt-BR" w:eastAsia="zh-CN" w:bidi="ar-SA"/>
                              </w:rPr>
                              <w:t>CRIADO PELA LEI MUNICIPAL Nº 2333 DE 03/12/90</w:t>
                            </w:r>
                            <w:r>
                              <w:rPr>
                                <w:rFonts w:eastAsia="Calibri" w:cs="Calibri" w:ascii="Times New Roman" w:hAnsi="Times New Roman"/>
                                <w:color w:val="auto"/>
                                <w:kern w:val="2"/>
                                <w:sz w:val="18"/>
                                <w:szCs w:val="22"/>
                                <w:lang w:val="pt-BR" w:eastAsia="zh-CN" w:bidi="ar-SA"/>
                              </w:rPr>
                              <w:t>Av. Euclydes Nicolau Kliemann,1515- 2ºandar- Ana Nery   Fone: 3715 6230   CEP: 96835-001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stroked="f" style="position:absolute;margin-left:128.75pt;margin-top:4.15pt;width:352pt;height:85.0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fals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>
                          <w:rFonts w:eastAsia="Calibri" w:cs="Calibri" w:ascii="Times New Roman" w:hAnsi="Times New Roman"/>
                          <w:b/>
                          <w:color w:val="auto"/>
                          <w:kern w:val="2"/>
                          <w:sz w:val="24"/>
                          <w:szCs w:val="22"/>
                          <w:lang w:val="pt-BR" w:eastAsia="zh-CN" w:bidi="ar-SA"/>
                        </w:rPr>
                        <w:t>CONSELHO MUNICIPAL DOS DIREITOS DA CRIANÇA E DO ADOLESCENTE</w:t>
                      </w:r>
                    </w:p>
                    <w:p>
                      <w:pPr>
                        <w:pStyle w:val="Contedodoquadro"/>
                        <w:overflowPunct w:val="fals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>
                          <w:rFonts w:eastAsia="Calibri" w:cs="Calibri" w:ascii="Times New Roman" w:hAnsi="Times New Roman"/>
                          <w:b/>
                          <w:color w:val="auto"/>
                          <w:kern w:val="2"/>
                          <w:sz w:val="24"/>
                          <w:szCs w:val="22"/>
                          <w:lang w:val="pt-BR" w:eastAsia="zh-CN" w:bidi="ar-SA"/>
                        </w:rPr>
                        <w:t>SANTA CRUZ DO SUL – RS</w:t>
                      </w:r>
                    </w:p>
                    <w:p>
                      <w:pPr>
                        <w:pStyle w:val="Contedodoquadro"/>
                        <w:overflowPunct w:val="fals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>
                          <w:rFonts w:eastAsia="Calibri" w:cs="Calibri" w:ascii="Times New Roman" w:hAnsi="Times New Roman"/>
                          <w:color w:val="auto"/>
                          <w:kern w:val="2"/>
                          <w:sz w:val="18"/>
                          <w:szCs w:val="18"/>
                          <w:lang w:val="pt-BR" w:eastAsia="zh-CN" w:bidi="ar-SA"/>
                        </w:rPr>
                        <w:t>CRIADO PELA LEI MUNICIPAL Nº 2333 DE 03/12/90</w:t>
                      </w:r>
                      <w:r>
                        <w:rPr>
                          <w:rFonts w:eastAsia="Calibri" w:cs="Calibri" w:ascii="Times New Roman" w:hAnsi="Times New Roman"/>
                          <w:color w:val="auto"/>
                          <w:kern w:val="2"/>
                          <w:sz w:val="18"/>
                          <w:szCs w:val="22"/>
                          <w:lang w:val="pt-BR" w:eastAsia="zh-CN" w:bidi="ar-SA"/>
                        </w:rPr>
                        <w:t>Av. Euclydes Nicolau Kliemann,1515- 2ºandar- Ana Nery   Fone: 3715 6230   CEP: 96835-001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22225</wp:posOffset>
            </wp:positionH>
            <wp:positionV relativeFrom="paragraph">
              <wp:posOffset>13970</wp:posOffset>
            </wp:positionV>
            <wp:extent cx="1613535" cy="1022985"/>
            <wp:effectExtent l="0" t="0" r="0" b="0"/>
            <wp:wrapTopAndBottom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" t="-54" r="-41" b="-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ENTIDADES REGULARMENTE CADASTRADAS NO COMDICA  HABILITADAS A RECEBEREM RECURSOS DO FMDCA</w:t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480"/>
        <w:jc w:val="both"/>
        <w:rPr/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ASSOCIAÇÃO DE PAIS E AMIGOS DOS EXCEPCIONAIS - 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APAE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/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SECRETARIA MUNICIPAL DA SAÚDE – SMS (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PIM – CAPSIA</w:t>
      </w: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)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/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ASSOCIAÇÃO DE EDUCAÇÃO FAMILIAR E SOCIAL –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 CASA DA CRIANÇA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ASSOCIAÇÃO COMUNITÁRIA PRÓ-AMPARO DO MENOR – 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COPAME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CENTRO SOCIAL, CULTURAL E EDUCACIONAL – 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GIDEÕES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/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C9211E"/>
          <w:sz w:val="22"/>
          <w:szCs w:val="22"/>
          <w:u w:val="none"/>
          <w:lang w:val="pt-BR" w:eastAsia="ar-SA" w:bidi="ar-SA"/>
        </w:rPr>
        <w:t>CENTRO DE INTEGRAÇÃO EMPRESA ESCOLA – CIEE</w:t>
      </w: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 </w:t>
      </w: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C9211E"/>
          <w:sz w:val="22"/>
          <w:szCs w:val="22"/>
          <w:u w:val="none"/>
          <w:lang w:val="pt-BR" w:eastAsia="ar-SA" w:bidi="ar-SA"/>
        </w:rPr>
        <w:t>(Não recebe doação) apenas inscrição para funcionamento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SECRETARIA MUNICIPAL DE HABITAÇÃO, DESENVOLVIMENTO SOCIAL E ESPORTE (CRAQUES DA BOLA – CREA ACOLHER – PETI – ABRIGO MUNICIPAL FEMININO VIVER MELHOR – ABRIGO MASCULINO)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CENTRO MARISTA NOSSA SENHORA DA BOA ESPERANÇA – 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SOME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ORDEM AUXILIADORA DAS SENHORAS EVANGÉLICAS CENTRO – 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OASE 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ASSOCIAÇÃO ATLÉTICA DO BANCO DO BRASIL –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 AABB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 </w:t>
      </w: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HOSPITAL ANA NERY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FUNDAÇÃO PROJETO PESCAR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C9211E"/>
          <w:sz w:val="22"/>
          <w:szCs w:val="22"/>
          <w:u w:val="none"/>
          <w:lang w:val="pt-BR" w:eastAsia="ar-SA" w:bidi="ar-SA"/>
        </w:rPr>
        <w:t>Serviço Social da Indústria – SESI (Não recebe doação) apenas inscrição para funcionamento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LIGA FEMININA DE COMBATE AO CÂNCER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ASSOCIAÇÃO PRÓ-ENSINO DE SANTA CRUZ DO SUL – 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APESC – (Hospital Santa Cruz – e PCD’s – Atendimento Integral)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CENTRO ESPORTIVO EDUCACIONAL E SOCIAL SANTA CRUZ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ASSOCIAÇÃO SANTA-CRUZENSE PESSOAS PORTADORAS DEFICIÊNCIA FÍSICA –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 ASPEDE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ASSOCIAÇÃO BENEFICENTE SINAL DE AMOR – 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ABSA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SOCIEDADE ESCOLAR DE SANTA CRUZ – 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MAUÁ/MOVIDA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GRUPO DE APOIO À BRIGADA MILITAR – 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GABM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GRUPO ESCOTEIROS SANTA CRUZ - 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GESC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SOCIEDADE ESPÍRITA A CAMINHO DA LUZ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 </w:t>
      </w: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GRUPO DE APOIO À POLICIA CIVIL – 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GAP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ASSOCIAÇÃO DE JUDÔ SANTA CRUZ - 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AJUSC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Arial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GRUPO ESCOTEIROS - </w:t>
      </w:r>
      <w:r>
        <w:rPr>
          <w:rStyle w:val="Strong"/>
          <w:rFonts w:eastAsia="Arial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 MACLAREN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ASSOCIAÇÃO DE PROJETO EDUC. E SOCIAL PARA CRIANÇAS E ADOLESCENTES – 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AESCA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MITRA</w:t>
      </w: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 DIOCESANA DE SANTA CRUZ DO SUL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CENTRO INTEGRADO ENTRE GERAÇÕES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  - CIEG 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ASSOCIAÇÃO INSTITUTO CRESCER LEGAL – 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CRESCER LEGAL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SOCIEDADE CULTURAL BENEFICENTE E RECREATIVA FLAMENGO – 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FLAMENGO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ONG FOCO EMPREENDEDOR – 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FOCO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ASSOCIAÇÃO GENOMA SANTA CRUZ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ASSOCIAÇÃO</w:t>
      </w:r>
      <w:r>
        <w:rPr>
          <w:rStyle w:val="Strong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 </w:t>
      </w: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PERIQUITO EM AÇÃO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CIRCOLO CULTURALE BELLA  IT</w:t>
      </w: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</w:rPr>
        <w:t>ÁLIA – CRIANÇAS E ADOLESCENTES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</w:rPr>
        <w:t>ASSOCIAÇÃO ESPIRITA FRANCISCO DE ASSIS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</w:rPr>
        <w:t>ASSOCIAÇÃO CRISTÃ COMUNIDADE DOS DISCÍPULOS DE JESUS EM SANTA CRUZ DO SUL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</w:rPr>
        <w:t>FUTEBOL CLUBE RIO PARDINHO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ASSOCIAÇÃO HUNTERS DE JUDÔ, ARTES MARCIAIS, ESPORTES E CULTURAL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Calibri" w:hAnsi="Calibri"/>
        </w:rPr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C9211E"/>
          <w:sz w:val="22"/>
          <w:szCs w:val="22"/>
          <w:u w:val="none"/>
          <w:lang w:val="pt-BR" w:eastAsia="ar-SA" w:bidi="ar-SA"/>
        </w:rPr>
        <w:t xml:space="preserve"> </w:t>
      </w: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C9211E"/>
          <w:sz w:val="22"/>
          <w:szCs w:val="22"/>
          <w:u w:val="none"/>
          <w:lang w:val="pt-BR" w:eastAsia="ar-SA" w:bidi="ar-SA"/>
        </w:rPr>
        <w:t>RENAPSI (não recebe doações) apenas inscrição para funcionamento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/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ASSOCIAÇÃO ESPORTIVA E CULTURAL DE BASQUETE FEMININO DE SCS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/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>ASSOCIAÇÃO RECREATIVA MEDALHA DE OURO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/>
      </w:pP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val="pt-BR" w:eastAsia="ar-SA" w:bidi="ar-SA"/>
        </w:rPr>
        <w:t xml:space="preserve">GRUPO DE APOIO AO CORPO </w:t>
      </w: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  <w:t>DE BOMBEIROS MILITAR DE SCS – GABOM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Arial" w:hAnsi="Arial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C9211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C9211E"/>
          <w:sz w:val="22"/>
          <w:szCs w:val="22"/>
          <w:u w:val="none"/>
        </w:rPr>
        <w:t>Movimento Comunitário Cachoeirense – MOCOCA (não recebe doação) apenas inscrição para funcionamento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  <w:t xml:space="preserve"> </w:t>
      </w: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  <w:t>SECRETARIA MUNICIPAL DE SEGURANÇA E MOBILIDADE URBANA (PROGRAMA GUARDA COSTAS)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  <w:t>ASSOCIAÇÃO ESPORTIVA NEW BOYS SANTA CRUZ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Arial" w:hAnsi="Arial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  <w:t>ASSOCIAÇÃO BENEFICENTE, COMUNITÁRIA, ESPORTIVA E CULTURAL AMIZADE NACIONAL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Arial" w:hAnsi="Arial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  <w:t xml:space="preserve">ASSOCIAÇÃO GAÚCHA PRÓ-ESCOLAS FAMÍLIAS AGRÍCOLAS - AGEFA 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Arial" w:hAnsi="Arial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  <w:t>ASSOCIAÇÃO DE APOIO A PESSOAS CARENTES E NECESSITADOS DE SANTA CRUZ DO SUL – PAI ANTÔNIO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Arial" w:hAnsi="Arial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  <w:t>ESPORTE CLUBE SÃO JOSÉ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Arial" w:hAnsi="Arial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  <w:t>SECRETARIA MUNICIPAL DE DESENVOLVIMENTO SOCIAL(FAMÍLIA ACOLHEDORA)Inst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Arial" w:hAnsi="Arial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  <w:t>INSTITUTO CÁRITAS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>
          <w:rFonts w:ascii="Arial" w:hAnsi="Arial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  <w:t>ASSOCIAÇÃO DE MORADORES SANTA VITÓRIA</w:t>
      </w:r>
    </w:p>
    <w:p>
      <w:pPr>
        <w:pStyle w:val="Normal"/>
        <w:spacing w:lineRule="auto" w:line="480"/>
        <w:jc w:val="both"/>
        <w:rPr/>
      </w:pP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  <w:t xml:space="preserve">     </w:t>
      </w: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  <w:t>54. APESC – UNISC ( Programa UNISC de Atendimento Integral à Criança e Adolescente)</w:t>
      </w:r>
    </w:p>
    <w:p>
      <w:pPr>
        <w:pStyle w:val="Normal"/>
        <w:spacing w:lineRule="auto" w:line="480"/>
        <w:jc w:val="both"/>
        <w:rPr/>
      </w:pP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  <w:t xml:space="preserve">    </w:t>
      </w: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  <w:t>55. CLUBES DOS SUBTENENTES E SARGENTOS DE SCS</w:t>
      </w:r>
    </w:p>
    <w:p>
      <w:pPr>
        <w:pStyle w:val="Normal"/>
        <w:spacing w:lineRule="auto" w:line="480"/>
        <w:ind w:firstLine="244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  <w:t xml:space="preserve">56. </w:t>
      </w:r>
      <w:r>
        <w:rPr>
          <w:rFonts w:cs="Arial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 xml:space="preserve">Associação Beneficente, Comunitária, Educacional, Cultural e Esportiva ROXINHAS </w:t>
      </w:r>
    </w:p>
    <w:p>
      <w:pPr>
        <w:pStyle w:val="Normal"/>
        <w:spacing w:lineRule="auto" w:line="480"/>
        <w:ind w:firstLine="244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C9211E" w:themeColor="accent6"/>
          <w:sz w:val="24"/>
          <w:szCs w:val="24"/>
          <w:u w:val="none"/>
          <w:lang w:val="pt-BR"/>
          <w14:textFill>
            <w14:solidFill>
              <w14:schemeClr w14:val="accent6"/>
            </w14:solidFill>
          </w14:textFill>
        </w:rPr>
      </w:pPr>
      <w:r>
        <w:rPr>
          <w:rFonts w:cs="Arial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lang w:val="pt-BR"/>
        </w:rPr>
        <w:t>57. COOPERCONCÓRDIA</w:t>
      </w:r>
      <w:r>
        <w:rPr>
          <w:rFonts w:cs="Arial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C9211E" w:themeColor="accent6"/>
          <w:sz w:val="24"/>
          <w:szCs w:val="24"/>
          <w:u w:val="none"/>
          <w:lang w:val="pt-BR"/>
          <w14:textFill>
            <w14:solidFill>
              <w14:schemeClr w14:val="accent6"/>
            </w14:solidFill>
          </w14:textFill>
        </w:rPr>
        <w:t>( somente inscrição para funcionamento, não requer recurso)</w:t>
      </w:r>
    </w:p>
    <w:p>
      <w:pPr>
        <w:pStyle w:val="Normal"/>
        <w:spacing w:lineRule="auto" w:line="480"/>
        <w:ind w:firstLine="244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 xml:space="preserve">58. </w:t>
      </w: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Associa</w:t>
      </w: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ção Educa.Ação Positiva</w:t>
      </w:r>
    </w:p>
    <w:p>
      <w:pPr>
        <w:pStyle w:val="Normal"/>
        <w:spacing w:lineRule="auto" w:line="480"/>
        <w:ind w:firstLine="244"/>
        <w:jc w:val="both"/>
        <w:rPr/>
      </w:pP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59. Soc. Beneficente Cultural e Esportiva Linha Santa Cruz</w:t>
      </w:r>
    </w:p>
    <w:p>
      <w:pPr>
        <w:pStyle w:val="Normal"/>
        <w:spacing w:lineRule="auto" w:line="480"/>
        <w:ind w:firstLine="244"/>
        <w:jc w:val="both"/>
        <w:rPr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Normal"/>
        <w:spacing w:lineRule="auto" w:line="480"/>
        <w:ind w:firstLine="244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r>
    </w:p>
    <w:p>
      <w:pPr>
        <w:pStyle w:val="Normal"/>
        <w:spacing w:lineRule="auto" w:line="480"/>
        <w:jc w:val="both"/>
        <w:rPr/>
      </w:pP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  <w:tab/>
        <w:tab/>
        <w:tab/>
        <w:tab/>
        <w:tab/>
        <w:tab/>
      </w:r>
      <w:bookmarkStart w:id="0" w:name="_GoBack"/>
      <w:bookmarkEnd w:id="0"/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</w:rPr>
        <w:tab/>
        <w:tab/>
        <w:tab/>
        <w:tab/>
        <w:tab/>
        <w:tab/>
      </w:r>
    </w:p>
    <w:sectPr>
      <w:type w:val="nextPage"/>
      <w:pgSz w:w="11906" w:h="16838"/>
      <w:pgMar w:left="1134" w:right="677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0"/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 w:qFormat="1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 w:qFormat="1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 w:qFormat="1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 w:qFormat="1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Caracteresdenotadefim" w:customStyle="1">
    <w:name w:val="Caracteres de nota de fim"/>
    <w:uiPriority w:val="0"/>
    <w:qFormat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EndnoteCharacters" w:customStyle="1">
    <w:name w:val="Endnote Characters"/>
    <w:uiPriority w:val="0"/>
    <w:qFormat/>
    <w:rPr>
      <w:vertAlign w:val="superscript"/>
    </w:rPr>
  </w:style>
  <w:style w:type="character" w:styleId="Strong">
    <w:name w:val="Strong"/>
    <w:uiPriority w:val="0"/>
    <w:qFormat/>
    <w:rPr>
      <w:b/>
      <w:bCs/>
    </w:rPr>
  </w:style>
  <w:style w:type="character" w:styleId="Caracteresdenotaderodap" w:customStyle="1">
    <w:name w:val="Caracteres de nota de rodapé"/>
    <w:uiPriority w:val="0"/>
    <w:qFormat/>
    <w:rPr>
      <w:vertAlign w:val="superscript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 w:customStyle="1">
    <w:name w:val="Footnote Characters"/>
    <w:uiPriority w:val="0"/>
    <w:qFormat/>
    <w:rPr>
      <w:vertAlign w:val="superscript"/>
    </w:rPr>
  </w:style>
  <w:style w:type="character" w:styleId="LinkdaInternet">
    <w:name w:val="Link da Internet"/>
    <w:uiPriority w:val="0"/>
    <w:qFormat/>
    <w:rPr>
      <w:color w:val="000080"/>
      <w:u w:val="single"/>
      <w:lang w:val="zh-CN" w:eastAsia="zh-CN" w:bidi="zh-CN"/>
    </w:rPr>
  </w:style>
  <w:style w:type="character" w:styleId="Ncoradenotaderodap" w:customStyle="1">
    <w:name w:val="Âncora de nota de rodapé"/>
    <w:uiPriority w:val="0"/>
    <w:qFormat/>
    <w:rPr>
      <w:vertAlign w:val="superscript"/>
    </w:rPr>
  </w:style>
  <w:style w:type="character" w:styleId="Smbolosdenumerao" w:customStyle="1">
    <w:name w:val="Símbolos de numeração"/>
    <w:uiPriority w:val="0"/>
    <w:qFormat/>
    <w:rPr>
      <w:rFonts w:ascii="Arial" w:hAnsi="Arial"/>
      <w:color w:val="000000"/>
      <w:sz w:val="20"/>
      <w:szCs w:val="20"/>
    </w:rPr>
  </w:style>
  <w:style w:type="character" w:styleId="ListLabel1">
    <w:name w:val="ListLabel 1"/>
    <w:qFormat/>
    <w:rPr>
      <w:rFonts w:ascii="Arial" w:hAnsi="Arial"/>
      <w:b w:val="false"/>
      <w:color w:val="000000"/>
      <w:sz w:val="22"/>
      <w:szCs w:val="20"/>
    </w:rPr>
  </w:style>
  <w:style w:type="character" w:styleId="ListLabel2">
    <w:name w:val="ListLabel 2"/>
    <w:qFormat/>
    <w:rPr>
      <w:color w:val="000000"/>
      <w:sz w:val="20"/>
      <w:szCs w:val="20"/>
    </w:rPr>
  </w:style>
  <w:style w:type="character" w:styleId="ListLabel3">
    <w:name w:val="ListLabel 3"/>
    <w:qFormat/>
    <w:rPr>
      <w:color w:val="000000"/>
      <w:sz w:val="20"/>
      <w:szCs w:val="20"/>
    </w:rPr>
  </w:style>
  <w:style w:type="character" w:styleId="ListLabel4">
    <w:name w:val="ListLabel 4"/>
    <w:qFormat/>
    <w:rPr>
      <w:color w:val="000000"/>
      <w:sz w:val="20"/>
      <w:szCs w:val="20"/>
    </w:rPr>
  </w:style>
  <w:style w:type="character" w:styleId="ListLabel5">
    <w:name w:val="ListLabel 5"/>
    <w:qFormat/>
    <w:rPr>
      <w:color w:val="000000"/>
      <w:sz w:val="20"/>
      <w:szCs w:val="20"/>
    </w:rPr>
  </w:style>
  <w:style w:type="character" w:styleId="ListLabel6">
    <w:name w:val="ListLabel 6"/>
    <w:qFormat/>
    <w:rPr>
      <w:color w:val="000000"/>
      <w:sz w:val="20"/>
      <w:szCs w:val="20"/>
    </w:rPr>
  </w:style>
  <w:style w:type="character" w:styleId="ListLabel7">
    <w:name w:val="ListLabel 7"/>
    <w:qFormat/>
    <w:rPr>
      <w:color w:val="000000"/>
      <w:sz w:val="20"/>
      <w:szCs w:val="20"/>
    </w:rPr>
  </w:style>
  <w:style w:type="character" w:styleId="ListLabel8">
    <w:name w:val="ListLabel 8"/>
    <w:qFormat/>
    <w:rPr>
      <w:color w:val="000000"/>
      <w:sz w:val="20"/>
      <w:szCs w:val="20"/>
    </w:rPr>
  </w:style>
  <w:style w:type="character" w:styleId="ListLabel9">
    <w:name w:val="ListLabel 9"/>
    <w:qFormat/>
    <w:rPr>
      <w:color w:val="000000"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0"/>
    <w:pPr>
      <w:spacing w:lineRule="auto" w:line="288" w:before="0" w:after="140"/>
    </w:pPr>
    <w:rPr/>
  </w:style>
  <w:style w:type="paragraph" w:styleId="Lista">
    <w:name w:val="List"/>
    <w:basedOn w:val="Corpodotexto"/>
    <w:uiPriority w:val="0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Mangal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taderodap">
    <w:name w:val="Footnote Text"/>
    <w:basedOn w:val="Normal"/>
    <w:uiPriority w:val="0"/>
    <w:qFormat/>
    <w:pPr>
      <w:suppressLineNumbers/>
      <w:ind w:left="339" w:right="0" w:hanging="339"/>
    </w:pPr>
    <w:rPr>
      <w:sz w:val="20"/>
      <w:szCs w:val="20"/>
    </w:rPr>
  </w:style>
  <w:style w:type="paragraph" w:styleId="Ttulo1" w:customStyle="1">
    <w:name w:val="Título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tedodoquadro" w:customStyle="1">
    <w:name w:val="Conteúdo do quadro"/>
    <w:basedOn w:val="Normal"/>
    <w:uiPriority w:val="0"/>
    <w:qFormat/>
    <w:pPr/>
    <w:rPr/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LibreOffice/6.2.8.2$Windows_X86_64 LibreOffice_project/f82ddfca21ebc1e222a662a32b25c0c9d20169ee</Application>
  <Pages>3</Pages>
  <Words>536</Words>
  <Characters>3132</Characters>
  <CharactersWithSpaces>3624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2023-12-01T08:09:00Z</dcterms:created>
  <dc:creator>mara.braun</dc:creator>
  <dc:description/>
  <dc:language>pt-BR</dc:language>
  <cp:lastModifiedBy/>
  <cp:lastPrinted>2024-12-04T09:57:00Z</cp:lastPrinted>
  <dcterms:modified xsi:type="dcterms:W3CDTF">2026-03-17T15:17:27Z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ICV">
    <vt:lpwstr>BFCAF54EB1E048C3867003D92264B8DC_12</vt:lpwstr>
  </property>
  <property fmtid="{D5CDD505-2E9C-101B-9397-08002B2CF9AE}" pid="4" name="KSOProductBuildVer">
    <vt:lpwstr>1046-12.2.0.21931</vt:lpwstr>
  </property>
</Properties>
</file>